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DA" w:rsidRDefault="007F29DA" w:rsidP="007F29DA">
      <w:pPr>
        <w:autoSpaceDE w:val="0"/>
        <w:autoSpaceDN w:val="0"/>
        <w:adjustRightInd w:val="0"/>
        <w:jc w:val="right"/>
        <w:rPr>
          <w:b/>
          <w:bCs/>
        </w:rPr>
      </w:pPr>
    </w:p>
    <w:p w:rsidR="007F29DA" w:rsidRDefault="007F29DA" w:rsidP="007F29DA">
      <w:pPr>
        <w:autoSpaceDE w:val="0"/>
        <w:autoSpaceDN w:val="0"/>
        <w:adjustRightInd w:val="0"/>
        <w:jc w:val="right"/>
        <w:rPr>
          <w:b/>
          <w:bCs/>
        </w:rPr>
      </w:pPr>
    </w:p>
    <w:p w:rsidR="00B31E50" w:rsidRDefault="00B31E50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</w:pPr>
    </w:p>
    <w:p w:rsidR="00B31E50" w:rsidRDefault="00B31E50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</w:pPr>
    </w:p>
    <w:p w:rsidR="00B31E50" w:rsidRDefault="00B31E50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</w:pPr>
    </w:p>
    <w:p w:rsidR="00B31E50" w:rsidRDefault="00B31E50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</w:pPr>
    </w:p>
    <w:p w:rsidR="005506FA" w:rsidRPr="00D63078" w:rsidRDefault="00CC2BCC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  <w:rPr>
          <w:sz w:val="24"/>
          <w:szCs w:val="24"/>
        </w:rPr>
      </w:pPr>
      <w:r w:rsidRPr="00D63078">
        <w:rPr>
          <w:sz w:val="24"/>
          <w:szCs w:val="24"/>
        </w:rPr>
        <w:t>Приложение</w:t>
      </w:r>
    </w:p>
    <w:p w:rsidR="005506FA" w:rsidRPr="00D63078" w:rsidRDefault="00CC2BCC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  <w:rPr>
          <w:sz w:val="24"/>
          <w:szCs w:val="24"/>
        </w:rPr>
      </w:pPr>
      <w:r w:rsidRPr="00D63078">
        <w:rPr>
          <w:sz w:val="24"/>
          <w:szCs w:val="24"/>
        </w:rPr>
        <w:t xml:space="preserve"> к Приказу Комитета Образования</w:t>
      </w:r>
    </w:p>
    <w:p w:rsidR="00CC2BCC" w:rsidRPr="00D63078" w:rsidRDefault="00EC2EBC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45</w:t>
      </w:r>
      <w:r>
        <w:rPr>
          <w:sz w:val="24"/>
          <w:szCs w:val="24"/>
          <w:lang w:val="en-US"/>
        </w:rPr>
        <w:t>/1</w:t>
      </w:r>
      <w:r w:rsidR="00CC2BCC" w:rsidRPr="00D63078">
        <w:rPr>
          <w:sz w:val="24"/>
          <w:szCs w:val="24"/>
        </w:rPr>
        <w:t xml:space="preserve"> </w:t>
      </w:r>
      <w:r w:rsidR="005506FA" w:rsidRPr="00D63078">
        <w:rPr>
          <w:sz w:val="24"/>
          <w:szCs w:val="24"/>
        </w:rPr>
        <w:t>о</w:t>
      </w:r>
      <w:r w:rsidR="00CC2BCC" w:rsidRPr="00D6307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18</w:t>
      </w:r>
      <w:r>
        <w:rPr>
          <w:sz w:val="24"/>
          <w:szCs w:val="24"/>
        </w:rPr>
        <w:t>.0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>.202</w:t>
      </w:r>
      <w:r>
        <w:rPr>
          <w:sz w:val="24"/>
          <w:szCs w:val="24"/>
          <w:lang w:val="en-US"/>
        </w:rPr>
        <w:t>1</w:t>
      </w:r>
      <w:r w:rsidR="005506FA" w:rsidRPr="00D63078">
        <w:rPr>
          <w:sz w:val="24"/>
          <w:szCs w:val="24"/>
        </w:rPr>
        <w:t xml:space="preserve"> года</w:t>
      </w:r>
    </w:p>
    <w:p w:rsidR="00CC2BCC" w:rsidRPr="00D63078" w:rsidRDefault="00CC2BCC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right"/>
        <w:rPr>
          <w:sz w:val="24"/>
          <w:szCs w:val="24"/>
        </w:rPr>
      </w:pPr>
    </w:p>
    <w:p w:rsidR="00CC2BCC" w:rsidRPr="00D63078" w:rsidRDefault="00CC2BCC" w:rsidP="00CC2BCC">
      <w:pPr>
        <w:pStyle w:val="21"/>
        <w:shd w:val="clear" w:color="auto" w:fill="auto"/>
        <w:tabs>
          <w:tab w:val="left" w:pos="1149"/>
        </w:tabs>
        <w:spacing w:before="0" w:line="322" w:lineRule="exact"/>
        <w:ind w:left="360" w:firstLine="0"/>
        <w:jc w:val="center"/>
        <w:rPr>
          <w:b/>
          <w:sz w:val="24"/>
          <w:szCs w:val="24"/>
        </w:rPr>
      </w:pPr>
      <w:r w:rsidRPr="00D63078">
        <w:rPr>
          <w:b/>
          <w:sz w:val="24"/>
          <w:szCs w:val="24"/>
        </w:rPr>
        <w:t>Положение о мониторинге эффективности системы работы со школами с низкими результатами обучения и школами, функционирующими в неблагоприятных социальных условиях, в</w:t>
      </w:r>
      <w:bookmarkStart w:id="0" w:name="bookmark39"/>
      <w:r w:rsidRPr="00D63078">
        <w:rPr>
          <w:b/>
          <w:sz w:val="24"/>
          <w:szCs w:val="24"/>
        </w:rPr>
        <w:t xml:space="preserve"> муниципальном районе «Акшинский район»</w:t>
      </w:r>
    </w:p>
    <w:p w:rsidR="00CC2BCC" w:rsidRPr="00D63078" w:rsidRDefault="007D1B93" w:rsidP="007D1B93">
      <w:pPr>
        <w:pStyle w:val="30"/>
        <w:keepNext/>
        <w:keepLines/>
        <w:shd w:val="clear" w:color="auto" w:fill="auto"/>
        <w:tabs>
          <w:tab w:val="left" w:pos="3921"/>
        </w:tabs>
        <w:spacing w:before="0" w:after="0" w:line="322" w:lineRule="exact"/>
        <w:ind w:left="3220"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CC2BCC" w:rsidRPr="00D63078">
        <w:rPr>
          <w:sz w:val="24"/>
          <w:szCs w:val="24"/>
        </w:rPr>
        <w:t xml:space="preserve"> Общие положения</w:t>
      </w:r>
      <w:bookmarkEnd w:id="0"/>
    </w:p>
    <w:p w:rsidR="00CC2BCC" w:rsidRPr="00D63078" w:rsidRDefault="007D1B93" w:rsidP="007D1B93">
      <w:pPr>
        <w:pStyle w:val="21"/>
        <w:shd w:val="clear" w:color="auto" w:fill="auto"/>
        <w:tabs>
          <w:tab w:val="left" w:pos="1249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1.1.</w:t>
      </w:r>
      <w:r w:rsidR="00CC2BCC" w:rsidRPr="00D630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="00CC2BCC" w:rsidRPr="00D63078">
        <w:rPr>
          <w:sz w:val="24"/>
          <w:szCs w:val="24"/>
        </w:rPr>
        <w:t xml:space="preserve">оложение является нормативным документом, регламентирующим организацию и содержание </w:t>
      </w:r>
      <w:proofErr w:type="gramStart"/>
      <w:r w:rsidR="00CC2BCC" w:rsidRPr="00D63078">
        <w:rPr>
          <w:sz w:val="24"/>
          <w:szCs w:val="24"/>
        </w:rPr>
        <w:t>проведения мониторинга эффективности системы работы</w:t>
      </w:r>
      <w:proofErr w:type="gramEnd"/>
      <w:r w:rsidR="00CC2BCC" w:rsidRPr="00D63078">
        <w:rPr>
          <w:sz w:val="24"/>
          <w:szCs w:val="24"/>
        </w:rPr>
        <w:t xml:space="preserve"> со школами с низкими результатами обучения и школами, функционирующими в неблагоприятных социальных условиях, в муниципальном районе «Акшинский район» Забайкальского края.</w:t>
      </w:r>
    </w:p>
    <w:p w:rsidR="00CC2BCC" w:rsidRPr="00D63078" w:rsidRDefault="007D1B93" w:rsidP="007D1B93">
      <w:pPr>
        <w:pStyle w:val="21"/>
        <w:shd w:val="clear" w:color="auto" w:fill="auto"/>
        <w:tabs>
          <w:tab w:val="left" w:pos="1254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="00CC2BCC" w:rsidRPr="00D63078">
        <w:rPr>
          <w:sz w:val="24"/>
          <w:szCs w:val="24"/>
        </w:rPr>
        <w:t>Мониторинг эффективности системы работы со школами с низкими результатами обучения и школами, функционирующими в неблагоприятных социальных условиях, является частью регионального механизма управления качеством образования в Забайкальском крае, включающего выявление методов, процедур и инструментов, обеспечивающих получение данных о состоянии системы образования и реализацию комплекса мер, направленных на повышение качества образования. Обеспечение качественного образования для всех обучающихся, независимо от места их жительства, социального статуса родителей и других факторов является одним из приоритетов государственной образовательной политики в Российской Федерации.</w:t>
      </w:r>
    </w:p>
    <w:p w:rsidR="00CC2BCC" w:rsidRPr="00D63078" w:rsidRDefault="00CC2BCC" w:rsidP="00CC2BCC">
      <w:pPr>
        <w:pStyle w:val="21"/>
        <w:shd w:val="clear" w:color="auto" w:fill="auto"/>
        <w:spacing w:before="0" w:line="322" w:lineRule="exact"/>
        <w:ind w:firstLine="76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Школы</w:t>
      </w:r>
      <w:proofErr w:type="gramEnd"/>
      <w:r w:rsidRPr="00D63078">
        <w:rPr>
          <w:sz w:val="24"/>
          <w:szCs w:val="24"/>
        </w:rPr>
        <w:t xml:space="preserve">  показывающие низкие результаты обучения и  школы, работающие в сложных социальных условиях. Это, территориально отдалённые, с ограниченной транспортной доступностью школы со сложным контингентом, в которых обучаются дети из неблагополучных или малообеспеченных семей и семей с низким социальным статусом, дети, находящиеся в трудной жизненной ситуации,  дети с </w:t>
      </w:r>
      <w:proofErr w:type="spellStart"/>
      <w:r w:rsidRPr="00D63078">
        <w:rPr>
          <w:sz w:val="24"/>
          <w:szCs w:val="24"/>
        </w:rPr>
        <w:t>девиантным</w:t>
      </w:r>
      <w:proofErr w:type="spellEnd"/>
      <w:r w:rsidRPr="00D63078">
        <w:rPr>
          <w:sz w:val="24"/>
          <w:szCs w:val="24"/>
        </w:rPr>
        <w:t xml:space="preserve"> и </w:t>
      </w:r>
      <w:proofErr w:type="spellStart"/>
      <w:r w:rsidRPr="00D63078">
        <w:rPr>
          <w:sz w:val="24"/>
          <w:szCs w:val="24"/>
        </w:rPr>
        <w:t>делинквентным</w:t>
      </w:r>
      <w:proofErr w:type="spellEnd"/>
      <w:r w:rsidRPr="00D63078">
        <w:rPr>
          <w:sz w:val="24"/>
          <w:szCs w:val="24"/>
        </w:rPr>
        <w:t xml:space="preserve"> поведением и т.п. </w:t>
      </w:r>
      <w:proofErr w:type="gramStart"/>
      <w:r w:rsidRPr="00D63078">
        <w:rPr>
          <w:sz w:val="24"/>
          <w:szCs w:val="24"/>
        </w:rPr>
        <w:t xml:space="preserve">Для успешной социализации таких обучающихся и обеспечения их возможностью достичь образовательные результаты, сопоставимые с результатами других обучающихся, разработан и реализуется в районе комплекс мер, направленных на преодоление факторов, снижающих образовательные результаты, на включение обучающихся данной категории в </w:t>
      </w:r>
      <w:proofErr w:type="spellStart"/>
      <w:r w:rsidRPr="00D63078">
        <w:rPr>
          <w:sz w:val="24"/>
          <w:szCs w:val="24"/>
        </w:rPr>
        <w:t>высокорезультативную</w:t>
      </w:r>
      <w:proofErr w:type="spellEnd"/>
      <w:r w:rsidRPr="00D63078">
        <w:rPr>
          <w:sz w:val="24"/>
          <w:szCs w:val="24"/>
        </w:rPr>
        <w:t xml:space="preserve"> образовательную деятельность, а также подготовку кадров для осуществления этой деятельности.</w:t>
      </w:r>
      <w:proofErr w:type="gramEnd"/>
      <w:r w:rsidRPr="00D63078">
        <w:rPr>
          <w:sz w:val="24"/>
          <w:szCs w:val="24"/>
        </w:rPr>
        <w:t xml:space="preserve"> В связи с этим требуется систематическое и регулярное отслеживание эффективности системы работы со школами с низкими результатами обучения.</w:t>
      </w:r>
    </w:p>
    <w:p w:rsidR="00CC2BCC" w:rsidRPr="00D63078" w:rsidRDefault="007D1B93" w:rsidP="007D1B93">
      <w:pPr>
        <w:pStyle w:val="21"/>
        <w:shd w:val="clear" w:color="auto" w:fill="auto"/>
        <w:tabs>
          <w:tab w:val="left" w:pos="1289"/>
        </w:tabs>
        <w:spacing w:before="0" w:line="322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1.3.</w:t>
      </w:r>
      <w:r w:rsidR="00CC2BCC" w:rsidRPr="00D63078">
        <w:rPr>
          <w:sz w:val="24"/>
          <w:szCs w:val="24"/>
        </w:rPr>
        <w:t>Организационно-правовым обеспечением мониторинга являются следующие документы:</w:t>
      </w:r>
    </w:p>
    <w:p w:rsidR="00CC2BCC" w:rsidRPr="00D63078" w:rsidRDefault="005506FA" w:rsidP="005506FA">
      <w:pPr>
        <w:pStyle w:val="21"/>
        <w:shd w:val="clear" w:color="auto" w:fill="auto"/>
        <w:tabs>
          <w:tab w:val="left" w:pos="255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 xml:space="preserve">Федеральный закон от 29 декабря 2012 года № 273-ФЗ «Об образовании в Российской </w:t>
      </w:r>
      <w:r w:rsidR="00CC2BCC" w:rsidRPr="00D63078">
        <w:rPr>
          <w:sz w:val="24"/>
          <w:szCs w:val="24"/>
        </w:rPr>
        <w:lastRenderedPageBreak/>
        <w:t>Федерации».</w:t>
      </w:r>
    </w:p>
    <w:p w:rsidR="00CC2BCC" w:rsidRPr="00D63078" w:rsidRDefault="005506FA" w:rsidP="005506FA">
      <w:pPr>
        <w:pStyle w:val="21"/>
        <w:shd w:val="clear" w:color="auto" w:fill="auto"/>
        <w:tabs>
          <w:tab w:val="left" w:pos="250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Указ Президента Российской Федерации от 26 марта 2008 года № 404 «О создании Фонда поддержки детей, находящихся в трудной жизненной ситуации.</w:t>
      </w:r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-Указ Президента Российской Федерации от 29 мая 2017 года № 240 «Об объявлении в Российской Федерации Десятилетия детства».</w:t>
      </w:r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 xml:space="preserve">-Постановление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 w:rsidRPr="00D63078">
          <w:rPr>
            <w:sz w:val="24"/>
            <w:szCs w:val="24"/>
          </w:rPr>
          <w:t>2013 г</w:t>
        </w:r>
      </w:smartTag>
      <w:r w:rsidRPr="00D63078">
        <w:rPr>
          <w:sz w:val="24"/>
          <w:szCs w:val="24"/>
        </w:rPr>
        <w:t>. № 662 «Об осуществлении мониторинга системы образования».</w:t>
      </w:r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</w:t>
      </w:r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-Распоряжение Правительства Российской Федерации от 6 июля 2018 года № 1375-р «Об утверждении плана основных мероприятий до 2020 года, проводимых в рамках Десятилетия детства».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5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Распоряжение Правительства Российской Федерации от 2 февраля 2015 года № 151-р «Об утверждении Стратегии устойчивого развития сельских территорий Российской Федерации на период до 2030 года».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0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Концепция развития психологической службы в системе образования в Российской Федерации на период до 2025 года (утв. Министерством образования и науки Российской Федерации от 19 декабря 2017 года).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5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года № 16).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5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 xml:space="preserve">Приказ Министерства образования и науки Российской Федерации </w:t>
      </w:r>
      <w:proofErr w:type="gramStart"/>
      <w:r w:rsidR="00CC2BCC" w:rsidRPr="00D63078">
        <w:rPr>
          <w:sz w:val="24"/>
          <w:szCs w:val="24"/>
        </w:rPr>
        <w:t>от</w:t>
      </w:r>
      <w:proofErr w:type="gramEnd"/>
    </w:p>
    <w:p w:rsidR="00CC2BCC" w:rsidRPr="00D63078" w:rsidRDefault="00CC2BCC" w:rsidP="007D1B93">
      <w:pPr>
        <w:pStyle w:val="21"/>
        <w:numPr>
          <w:ilvl w:val="0"/>
          <w:numId w:val="4"/>
        </w:numPr>
        <w:shd w:val="clear" w:color="auto" w:fill="auto"/>
        <w:tabs>
          <w:tab w:val="left" w:pos="1402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№462 «Порядок проведения самообследования образовательной организацией».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5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Приказ Министерства образования и науки Российской Федерации от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№</w:t>
      </w:r>
      <w:r w:rsidR="00CC2BCC" w:rsidRPr="00D63078">
        <w:rPr>
          <w:sz w:val="24"/>
          <w:szCs w:val="24"/>
        </w:rPr>
        <w:tab/>
        <w:t>1324 «Об утверждении показателей деятельности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 xml:space="preserve">образовательной организации, подлежащей </w:t>
      </w:r>
      <w:proofErr w:type="spellStart"/>
      <w:r w:rsidR="00CC2BCC" w:rsidRPr="00D63078">
        <w:rPr>
          <w:sz w:val="24"/>
          <w:szCs w:val="24"/>
        </w:rPr>
        <w:t>самообследованию</w:t>
      </w:r>
      <w:proofErr w:type="spellEnd"/>
      <w:r w:rsidR="00CC2BCC" w:rsidRPr="00D63078">
        <w:rPr>
          <w:sz w:val="24"/>
          <w:szCs w:val="24"/>
        </w:rPr>
        <w:t>.</w:t>
      </w:r>
    </w:p>
    <w:p w:rsidR="00CC2BCC" w:rsidRPr="00D63078" w:rsidRDefault="005506FA" w:rsidP="007D1B93">
      <w:pPr>
        <w:pStyle w:val="21"/>
        <w:shd w:val="clear" w:color="auto" w:fill="auto"/>
        <w:tabs>
          <w:tab w:val="left" w:pos="255"/>
        </w:tabs>
        <w:spacing w:before="0" w:line="322" w:lineRule="exact"/>
        <w:ind w:firstLine="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Распоряжение Министерства просвещения Российской Федерации от 1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марта 2019 года № Р-23 «Об утверждении методических рекомендаций по созданию мест для реализации основных</w:t>
      </w:r>
      <w:r w:rsidR="00CC2BCC" w:rsidRPr="00D63078">
        <w:rPr>
          <w:sz w:val="24"/>
          <w:szCs w:val="24"/>
        </w:rPr>
        <w:tab/>
        <w:t>и дополнительных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взаимодействия».</w:t>
      </w:r>
      <w:proofErr w:type="gramEnd"/>
    </w:p>
    <w:p w:rsidR="00CC2BCC" w:rsidRPr="00D63078" w:rsidRDefault="005506FA" w:rsidP="007D1B93">
      <w:pPr>
        <w:pStyle w:val="21"/>
        <w:shd w:val="clear" w:color="auto" w:fill="auto"/>
        <w:tabs>
          <w:tab w:val="left" w:pos="265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Письмо Федеральной службы по надзору в сфере образования и науки (</w:t>
      </w:r>
      <w:proofErr w:type="spellStart"/>
      <w:r w:rsidR="00CC2BCC" w:rsidRPr="00D63078">
        <w:rPr>
          <w:sz w:val="24"/>
          <w:szCs w:val="24"/>
        </w:rPr>
        <w:t>Рособрнадзора</w:t>
      </w:r>
      <w:proofErr w:type="spellEnd"/>
      <w:r w:rsidR="00CC2BCC" w:rsidRPr="00D63078">
        <w:rPr>
          <w:sz w:val="24"/>
          <w:szCs w:val="24"/>
        </w:rPr>
        <w:t>) от 30 марта 2020 года № 01-121/13-01 с краткими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 xml:space="preserve"> рекомендациями по работе со школами с низкими образовательными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результатами на региональном уровне на период с апреля по август 2020 года.</w:t>
      </w:r>
    </w:p>
    <w:p w:rsidR="007D1B93" w:rsidRDefault="005506FA" w:rsidP="007D1B93">
      <w:pPr>
        <w:pStyle w:val="21"/>
        <w:shd w:val="clear" w:color="auto" w:fill="auto"/>
        <w:spacing w:before="0" w:after="333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 xml:space="preserve">Резолюция IV Всероссийского съезда учителей сельских школ «Сельская школа как </w:t>
      </w:r>
      <w:r w:rsidR="007D1B93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фактор развития сельских территорий».</w:t>
      </w:r>
    </w:p>
    <w:p w:rsidR="005506FA" w:rsidRPr="00D63078" w:rsidRDefault="005506FA" w:rsidP="007D1B93">
      <w:pPr>
        <w:pStyle w:val="21"/>
        <w:shd w:val="clear" w:color="auto" w:fill="auto"/>
        <w:spacing w:before="0" w:after="333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-Приказ Министерства образования, науки и молодежной политики Забайкальского края№260 от 27.02.2020года «Об утверждении Концепции региональной системы управления качеством образования».</w:t>
      </w:r>
    </w:p>
    <w:p w:rsidR="00CC2BCC" w:rsidRPr="00260736" w:rsidRDefault="007D1B93" w:rsidP="007D1B93">
      <w:pPr>
        <w:pStyle w:val="21"/>
        <w:shd w:val="clear" w:color="auto" w:fill="auto"/>
        <w:tabs>
          <w:tab w:val="left" w:pos="3157"/>
        </w:tabs>
        <w:spacing w:before="0" w:after="4" w:line="280" w:lineRule="exact"/>
        <w:ind w:firstLine="0"/>
        <w:rPr>
          <w:sz w:val="24"/>
          <w:szCs w:val="24"/>
        </w:rPr>
      </w:pPr>
      <w:r w:rsidRPr="00260736">
        <w:rPr>
          <w:sz w:val="24"/>
          <w:szCs w:val="24"/>
        </w:rPr>
        <w:lastRenderedPageBreak/>
        <w:t xml:space="preserve">1.4. </w:t>
      </w:r>
      <w:r w:rsidR="00CC2BCC" w:rsidRPr="00260736">
        <w:rPr>
          <w:sz w:val="24"/>
          <w:szCs w:val="24"/>
        </w:rPr>
        <w:t>Цели и задачи мониторинга</w:t>
      </w:r>
    </w:p>
    <w:p w:rsidR="00CC2BCC" w:rsidRPr="007D1B93" w:rsidRDefault="00CC2BCC" w:rsidP="007D1B93">
      <w:pPr>
        <w:pStyle w:val="21"/>
        <w:shd w:val="clear" w:color="auto" w:fill="auto"/>
        <w:tabs>
          <w:tab w:val="left" w:pos="1244"/>
        </w:tabs>
        <w:spacing w:before="0" w:line="322" w:lineRule="exact"/>
        <w:ind w:firstLine="0"/>
        <w:rPr>
          <w:i/>
          <w:sz w:val="24"/>
          <w:szCs w:val="24"/>
        </w:rPr>
      </w:pPr>
      <w:r w:rsidRPr="007D1B93">
        <w:rPr>
          <w:i/>
          <w:sz w:val="24"/>
          <w:szCs w:val="24"/>
        </w:rPr>
        <w:t>Целью мониторинга является обеспечение получения достоверной и объективной информации об эффективности системы работы со школами с низкими результатами обучения и школами, функционирующими в неблагоприятных социальных условиях, в муниципальном районе «Акшинский район»</w:t>
      </w:r>
      <w:proofErr w:type="gramStart"/>
      <w:r w:rsidRPr="007D1B93">
        <w:rPr>
          <w:i/>
          <w:sz w:val="24"/>
          <w:szCs w:val="24"/>
        </w:rPr>
        <w:t xml:space="preserve">  .</w:t>
      </w:r>
      <w:proofErr w:type="gramEnd"/>
    </w:p>
    <w:p w:rsidR="00CC2BCC" w:rsidRPr="00D63078" w:rsidRDefault="00CC2BCC" w:rsidP="007D1B93">
      <w:pPr>
        <w:pStyle w:val="21"/>
        <w:shd w:val="clear" w:color="auto" w:fill="auto"/>
        <w:tabs>
          <w:tab w:val="left" w:pos="1303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Задачи мониторинга:</w:t>
      </w:r>
    </w:p>
    <w:p w:rsidR="00CC2BCC" w:rsidRPr="00D63078" w:rsidRDefault="00CC2BCC" w:rsidP="007D1B93">
      <w:pPr>
        <w:jc w:val="both"/>
      </w:pPr>
      <w:r w:rsidRPr="00D63078">
        <w:t xml:space="preserve">1. </w:t>
      </w:r>
      <w:r w:rsidR="005506FA" w:rsidRPr="00D63078">
        <w:t>Использовать региональны</w:t>
      </w:r>
      <w:r w:rsidR="00260736">
        <w:t>е</w:t>
      </w:r>
      <w:r w:rsidR="005506FA" w:rsidRPr="00D63078">
        <w:t xml:space="preserve"> </w:t>
      </w:r>
      <w:r w:rsidRPr="007D1B93">
        <w:t>м</w:t>
      </w:r>
      <w:r w:rsidR="00260736">
        <w:t>етодики идентификации</w:t>
      </w:r>
      <w:r w:rsidRPr="007D1B93">
        <w:t xml:space="preserve"> школ с устойчиво низкими образовательными  результатами</w:t>
      </w:r>
      <w:r w:rsidRPr="00D63078">
        <w:t xml:space="preserve"> 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038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2.Адаптировать региональные показатели для оценки образовательных результатов и деятельности общеобразовательных организаций с целью определения содержания понятий «низкие результаты обучения» и «неблагоприятные социальные условия», актуализации данных о школах с низкими результатами обучения и школами, функционирующими в неблагоприятных социальных условиях.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179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3.Определить показатели результативности нормативно-правового, научно-методического, технологического, информационно-аналитического, финансового сопровождения школ с низкими результатами обучения и школ, функционирующих в неблагоприятных социальных условиях.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179"/>
        </w:tabs>
        <w:spacing w:before="0" w:line="341" w:lineRule="exact"/>
        <w:ind w:firstLine="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4.Определить комплекс мер, направленных на преодоление факторов, обуславливающих низкие результаты обучения и неблагоприятные социальные условия на основе сбора информации о реализации мероприятий по повышению качества образования в школах с низкими результатами обучения и школами, функционирующими в неблагоприятных социальных условиях для принятия обоснованных решений о внесении дополнений изменений в муниципальный комплекс мер.</w:t>
      </w:r>
      <w:proofErr w:type="gramEnd"/>
    </w:p>
    <w:p w:rsidR="00CC2BCC" w:rsidRPr="00D63078" w:rsidRDefault="00CC2BCC" w:rsidP="007D1B93">
      <w:pPr>
        <w:pStyle w:val="21"/>
        <w:shd w:val="clear" w:color="auto" w:fill="auto"/>
        <w:tabs>
          <w:tab w:val="left" w:pos="1038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5.Выявить уровни коммуникаций школ с низкими результатами обучения и школ, функционирующих в неблагоприятных социальных условиях, с образовательными организациями - лидерами, учреждениями дополнительного образования,  и организациями производственной и хозяйственной сфер на условиях сотрудничества и социального партнерства для осуществления эффективного сетевого взаимодействия между ними.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047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 xml:space="preserve">6.Определить позитивные и негативные факторы управления школами с низкими результатами обучения и школами, функционирующими в неблагоприятных социальных условиях, на основе </w:t>
      </w:r>
      <w:proofErr w:type="gramStart"/>
      <w:r w:rsidRPr="00D63078">
        <w:rPr>
          <w:sz w:val="24"/>
          <w:szCs w:val="24"/>
        </w:rPr>
        <w:t>анализа результатов мониторинга качества управления</w:t>
      </w:r>
      <w:proofErr w:type="gramEnd"/>
      <w:r w:rsidRPr="00D63078">
        <w:rPr>
          <w:sz w:val="24"/>
          <w:szCs w:val="24"/>
        </w:rPr>
        <w:t>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038"/>
        </w:tabs>
        <w:spacing w:before="0" w:line="341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7.Подготовить аналитические отчеты по результатам мониторинга качества преподавания, качества школьной среды и классификации наиболее типичных профессиональных затруднений педагогических работников и руководителей школ.</w:t>
      </w:r>
    </w:p>
    <w:p w:rsidR="00CC2BCC" w:rsidRPr="00D63078" w:rsidRDefault="00CC2BCC" w:rsidP="007D1B93">
      <w:pPr>
        <w:pStyle w:val="21"/>
        <w:shd w:val="clear" w:color="auto" w:fill="auto"/>
        <w:tabs>
          <w:tab w:val="left" w:pos="1042"/>
        </w:tabs>
        <w:spacing w:before="0" w:line="322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8.Подготовить адресные рекомендации по результатам мониторинговых процедур с целью повышения качества образования и совершенствования и развития профессиональных компетенций педагогических работников или руководителей в школах с низкими результатами обучения и школах, функционирующих в неблагоприятных социальных условиях.</w:t>
      </w:r>
    </w:p>
    <w:p w:rsidR="00CC2BCC" w:rsidRPr="00D63078" w:rsidRDefault="007D1B93" w:rsidP="007D1B93">
      <w:pPr>
        <w:pStyle w:val="21"/>
        <w:shd w:val="clear" w:color="auto" w:fill="auto"/>
        <w:tabs>
          <w:tab w:val="left" w:pos="1258"/>
        </w:tabs>
        <w:spacing w:before="0" w:after="333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1.5.</w:t>
      </w:r>
      <w:r w:rsidR="00CC2BCC" w:rsidRPr="00D63078">
        <w:rPr>
          <w:sz w:val="24"/>
          <w:szCs w:val="24"/>
        </w:rPr>
        <w:t xml:space="preserve">Результаты мониторингового исследования будут учитываться для информационно-аналитических целей, а также подготовки предложений и </w:t>
      </w:r>
      <w:proofErr w:type="gramStart"/>
      <w:r w:rsidR="00CC2BCC" w:rsidRPr="00D63078">
        <w:rPr>
          <w:sz w:val="24"/>
          <w:szCs w:val="24"/>
        </w:rPr>
        <w:t>рекомендаций</w:t>
      </w:r>
      <w:proofErr w:type="gramEnd"/>
      <w:r w:rsidR="00CC2BCC" w:rsidRPr="00D63078">
        <w:rPr>
          <w:sz w:val="24"/>
          <w:szCs w:val="24"/>
        </w:rPr>
        <w:t xml:space="preserve"> но совершенствованию и развитию профессиональных компетенций педагогических </w:t>
      </w:r>
      <w:r w:rsidR="00CC2BCC" w:rsidRPr="00D63078">
        <w:rPr>
          <w:sz w:val="24"/>
          <w:szCs w:val="24"/>
        </w:rPr>
        <w:lastRenderedPageBreak/>
        <w:t>работников или руководителей школ с низкими результатами обучения и школами, функционирующими в неблагоприятных социальных условиях, специалистов муниципальных органов управления образованием, курирующих образовательные организации, и специалистов методических служб, разработки адресных программ развития педагогических кадров, актуализации программ дополнительного профессионального образования по устранению профессиональных дефицитов педагогов и руководителей общеобразовательных организаций, поиска оптимальных способов повышения качества образования и перехода школ в эффективный режим деятельности.</w:t>
      </w:r>
    </w:p>
    <w:p w:rsidR="00CC2BCC" w:rsidRPr="00D63078" w:rsidRDefault="00260736" w:rsidP="00260736">
      <w:pPr>
        <w:pStyle w:val="30"/>
        <w:keepNext/>
        <w:keepLines/>
        <w:shd w:val="clear" w:color="auto" w:fill="auto"/>
        <w:tabs>
          <w:tab w:val="left" w:pos="2632"/>
        </w:tabs>
        <w:spacing w:before="0" w:after="4" w:line="280" w:lineRule="exact"/>
        <w:ind w:left="2300"/>
        <w:rPr>
          <w:sz w:val="24"/>
          <w:szCs w:val="24"/>
        </w:rPr>
      </w:pPr>
      <w:bookmarkStart w:id="1" w:name="bookmark40"/>
      <w:r>
        <w:rPr>
          <w:sz w:val="24"/>
          <w:szCs w:val="24"/>
        </w:rPr>
        <w:t>2.</w:t>
      </w:r>
      <w:r w:rsidR="00CC2BCC" w:rsidRPr="00D63078">
        <w:rPr>
          <w:sz w:val="24"/>
          <w:szCs w:val="24"/>
        </w:rPr>
        <w:t>Функции и принципы мониторинга</w:t>
      </w:r>
      <w:bookmarkEnd w:id="1"/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740"/>
        <w:rPr>
          <w:sz w:val="24"/>
          <w:szCs w:val="24"/>
        </w:rPr>
      </w:pPr>
      <w:r w:rsidRPr="00D63078">
        <w:rPr>
          <w:sz w:val="24"/>
          <w:szCs w:val="24"/>
        </w:rPr>
        <w:t>Мониторинг выполняет следующие функции: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firstLine="740"/>
        <w:rPr>
          <w:sz w:val="24"/>
          <w:szCs w:val="24"/>
        </w:rPr>
      </w:pPr>
      <w:r w:rsidRPr="00D63078">
        <w:rPr>
          <w:sz w:val="24"/>
          <w:szCs w:val="24"/>
        </w:rPr>
        <w:t>аналитическую (выявление причин, условий, факторов, характеризующих состояние и динамику показателей мониторинга и формирования информационно-аналитической базы процесса поддержки принятия управленческих решений);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22" w:lineRule="exact"/>
        <w:ind w:firstLine="74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информационную</w:t>
      </w:r>
      <w:proofErr w:type="gramEnd"/>
      <w:r w:rsidRPr="00D63078">
        <w:rPr>
          <w:sz w:val="24"/>
          <w:szCs w:val="24"/>
        </w:rPr>
        <w:t xml:space="preserve"> (формирование информационной базы, необходимой для оценки состояния и результативности системы мер, обеспечение функционирования общей информационной системы процесса управления школами с низкими результатами обучения и школами, функционирующими в неблагоприятных социальных условиях);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22" w:lineRule="exact"/>
        <w:ind w:firstLine="74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организационную</w:t>
      </w:r>
      <w:proofErr w:type="gramEnd"/>
      <w:r w:rsidRPr="00D63078">
        <w:rPr>
          <w:sz w:val="24"/>
          <w:szCs w:val="24"/>
        </w:rPr>
        <w:t xml:space="preserve"> (определение содержания, видов работ, состава участников, системы показателей, выбор методов сбора информации, установления периода оценки состояния и результативности системы мер и т.п.);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22" w:lineRule="exact"/>
        <w:ind w:firstLine="74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диагностическую</w:t>
      </w:r>
      <w:proofErr w:type="gramEnd"/>
      <w:r w:rsidRPr="00D63078">
        <w:rPr>
          <w:sz w:val="24"/>
          <w:szCs w:val="24"/>
        </w:rPr>
        <w:t xml:space="preserve"> (диагностика достижения целей реализации комплекса мер (эффектов), и тенденций развития системы работы со школами с низкими результатами обучения и школами, функционирующими в неблагоприятных социальных условиях);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322" w:lineRule="exact"/>
        <w:ind w:firstLine="74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контрольную</w:t>
      </w:r>
      <w:proofErr w:type="gramEnd"/>
      <w:r w:rsidRPr="00D63078">
        <w:rPr>
          <w:sz w:val="24"/>
          <w:szCs w:val="24"/>
        </w:rPr>
        <w:t xml:space="preserve"> (выявление отклонений от реализации системы мероприятий);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322" w:lineRule="exact"/>
        <w:ind w:firstLine="760"/>
        <w:rPr>
          <w:sz w:val="24"/>
          <w:szCs w:val="24"/>
        </w:rPr>
      </w:pPr>
      <w:r w:rsidRPr="00D63078">
        <w:rPr>
          <w:sz w:val="24"/>
          <w:szCs w:val="24"/>
        </w:rPr>
        <w:t>обратной связи (установление взаимоотношений между этапами процесса управления системой работы со школами с низкими результатами и школами, функционирующими в неблагоприятных условиях);</w:t>
      </w:r>
    </w:p>
    <w:p w:rsidR="00CC2BCC" w:rsidRPr="00D63078" w:rsidRDefault="00CC2BCC" w:rsidP="007D1B93">
      <w:pPr>
        <w:pStyle w:val="21"/>
        <w:numPr>
          <w:ilvl w:val="0"/>
          <w:numId w:val="1"/>
        </w:numPr>
        <w:shd w:val="clear" w:color="auto" w:fill="auto"/>
        <w:tabs>
          <w:tab w:val="left" w:pos="931"/>
        </w:tabs>
        <w:spacing w:before="0" w:line="322" w:lineRule="exact"/>
        <w:ind w:firstLine="760"/>
        <w:rPr>
          <w:sz w:val="24"/>
          <w:szCs w:val="24"/>
        </w:rPr>
      </w:pPr>
      <w:r w:rsidRPr="00D63078">
        <w:rPr>
          <w:sz w:val="24"/>
          <w:szCs w:val="24"/>
        </w:rPr>
        <w:t>коммуникационную (передача информации, отражающей состояние системы работы со школами с низкими результатами и школами, функционирующими в неблагоприятных условиях, динамику его показателей, а также результаты диагностики, лицам, ответственным за принятие решения).</w:t>
      </w:r>
    </w:p>
    <w:p w:rsidR="00CC2BCC" w:rsidRPr="00D63078" w:rsidRDefault="00CC2BCC" w:rsidP="007D1B93">
      <w:pPr>
        <w:pStyle w:val="21"/>
        <w:shd w:val="clear" w:color="auto" w:fill="auto"/>
        <w:spacing w:before="0" w:line="322" w:lineRule="exact"/>
        <w:ind w:firstLine="760"/>
        <w:rPr>
          <w:sz w:val="24"/>
          <w:szCs w:val="24"/>
        </w:rPr>
      </w:pPr>
      <w:r w:rsidRPr="00D63078">
        <w:rPr>
          <w:sz w:val="24"/>
          <w:szCs w:val="24"/>
        </w:rPr>
        <w:t>Целевой функцией мониторинга состояния системы работы со школами с низкими результатами и школами, функционирующими в неблагоприятных условиях, является обеспечение его надежного функционирования за счет своевременного выявления отклонений от его нормативных структуры и содержания, формирование информации для выработки своевременных управленческих решений по регулированию, корректировке, обновлению системы работы с образовательными организациям</w:t>
      </w:r>
      <w:proofErr w:type="gramStart"/>
      <w:r w:rsidRPr="00D63078">
        <w:rPr>
          <w:sz w:val="24"/>
          <w:szCs w:val="24"/>
        </w:rPr>
        <w:t>и-</w:t>
      </w:r>
      <w:proofErr w:type="gramEnd"/>
      <w:r w:rsidRPr="00D63078">
        <w:rPr>
          <w:sz w:val="24"/>
          <w:szCs w:val="24"/>
        </w:rPr>
        <w:t xml:space="preserve"> участниками мониторинга.</w:t>
      </w:r>
    </w:p>
    <w:p w:rsidR="00CC2BCC" w:rsidRPr="00D63078" w:rsidRDefault="00CC2BCC" w:rsidP="007D1B93">
      <w:pPr>
        <w:pStyle w:val="21"/>
        <w:shd w:val="clear" w:color="auto" w:fill="auto"/>
        <w:spacing w:before="0" w:after="333" w:line="322" w:lineRule="exact"/>
        <w:ind w:firstLine="76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 xml:space="preserve">Деятельность в рамках мониторинга осуществляется на основе принципов: научной обоснованности, объективности, комплексности, системности, целостности, реалистичности, агрегирования, </w:t>
      </w:r>
      <w:proofErr w:type="spellStart"/>
      <w:r w:rsidRPr="00D63078">
        <w:rPr>
          <w:sz w:val="24"/>
          <w:szCs w:val="24"/>
        </w:rPr>
        <w:t>синергичности</w:t>
      </w:r>
      <w:proofErr w:type="spellEnd"/>
      <w:r w:rsidRPr="00D63078">
        <w:rPr>
          <w:sz w:val="24"/>
          <w:szCs w:val="24"/>
        </w:rPr>
        <w:t>, репрезентативности и адекватности информационного обеспечения, оперативности, эффективности.</w:t>
      </w:r>
      <w:proofErr w:type="gramEnd"/>
    </w:p>
    <w:p w:rsidR="00CC2BCC" w:rsidRPr="00D63078" w:rsidRDefault="00260736" w:rsidP="00260736">
      <w:pPr>
        <w:pStyle w:val="30"/>
        <w:keepNext/>
        <w:keepLines/>
        <w:shd w:val="clear" w:color="auto" w:fill="auto"/>
        <w:tabs>
          <w:tab w:val="left" w:pos="941"/>
        </w:tabs>
        <w:spacing w:before="0" w:after="9" w:line="280" w:lineRule="exact"/>
        <w:ind w:left="600"/>
        <w:rPr>
          <w:sz w:val="24"/>
          <w:szCs w:val="24"/>
        </w:rPr>
      </w:pPr>
      <w:bookmarkStart w:id="2" w:name="bookmark41"/>
      <w:r>
        <w:rPr>
          <w:sz w:val="24"/>
          <w:szCs w:val="24"/>
        </w:rPr>
        <w:lastRenderedPageBreak/>
        <w:t>3.</w:t>
      </w:r>
      <w:r w:rsidR="00CC2BCC" w:rsidRPr="00D63078">
        <w:rPr>
          <w:sz w:val="24"/>
          <w:szCs w:val="24"/>
        </w:rPr>
        <w:t>Организация, содержание и порядок проведения мониторинга</w:t>
      </w:r>
      <w:bookmarkEnd w:id="2"/>
    </w:p>
    <w:p w:rsidR="00CC2BCC" w:rsidRPr="00D63078" w:rsidRDefault="00D63078" w:rsidP="00D63078">
      <w:pPr>
        <w:pStyle w:val="21"/>
        <w:shd w:val="clear" w:color="auto" w:fill="auto"/>
        <w:tabs>
          <w:tab w:val="left" w:pos="1258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3.1.</w:t>
      </w:r>
      <w:r w:rsidR="00CC2BCC" w:rsidRPr="00D63078">
        <w:rPr>
          <w:sz w:val="24"/>
          <w:szCs w:val="24"/>
        </w:rPr>
        <w:t xml:space="preserve">Общее руководство мониторингом эффективности системы работы со школами с низкими результатами обучения и школами, функционирующими в неблагоприятных социальных условиях, находится в компетенции Комитета  образования муниципального района «Акшинский </w:t>
      </w:r>
      <w:proofErr w:type="gramStart"/>
      <w:r w:rsidR="00CC2BCC" w:rsidRPr="00D63078">
        <w:rPr>
          <w:sz w:val="24"/>
          <w:szCs w:val="24"/>
        </w:rPr>
        <w:t>район</w:t>
      </w:r>
      <w:proofErr w:type="gramEnd"/>
      <w:r w:rsidR="00CC2BCC" w:rsidRPr="00D63078">
        <w:rPr>
          <w:sz w:val="24"/>
          <w:szCs w:val="24"/>
        </w:rPr>
        <w:t>»  который: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331" w:lineRule="exact"/>
        <w:ind w:left="400" w:firstLine="0"/>
        <w:rPr>
          <w:sz w:val="24"/>
          <w:szCs w:val="24"/>
        </w:rPr>
      </w:pPr>
      <w:r w:rsidRPr="00D63078">
        <w:rPr>
          <w:sz w:val="24"/>
          <w:szCs w:val="24"/>
        </w:rPr>
        <w:t>разрабатывает концептуальные основы мониторинга;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331" w:lineRule="exact"/>
        <w:ind w:firstLine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организует разработку нормативных и методических материалов и обеспечивает ими образовательные учреждения;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13" w:line="280" w:lineRule="exact"/>
        <w:ind w:left="400" w:firstLine="0"/>
        <w:rPr>
          <w:sz w:val="24"/>
          <w:szCs w:val="24"/>
        </w:rPr>
      </w:pPr>
      <w:r w:rsidRPr="00D63078">
        <w:rPr>
          <w:sz w:val="24"/>
          <w:szCs w:val="24"/>
        </w:rPr>
        <w:t>планирует и организует комплексные мониторинговые исследования;</w:t>
      </w:r>
    </w:p>
    <w:p w:rsidR="00CC2BCC" w:rsidRPr="00D63078" w:rsidRDefault="00801A9D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  <w:tab w:val="right" w:pos="5287"/>
          <w:tab w:val="left" w:pos="5459"/>
          <w:tab w:val="right" w:pos="9399"/>
        </w:tabs>
        <w:spacing w:before="0" w:line="317" w:lineRule="exact"/>
        <w:ind w:left="400" w:firstLine="0"/>
        <w:rPr>
          <w:sz w:val="24"/>
          <w:szCs w:val="24"/>
        </w:rPr>
      </w:pPr>
      <w:r w:rsidRPr="00D63078">
        <w:rPr>
          <w:sz w:val="24"/>
          <w:szCs w:val="24"/>
        </w:rPr>
        <w:t xml:space="preserve">организует </w:t>
      </w:r>
      <w:r w:rsidR="00CC2BCC" w:rsidRPr="00D63078">
        <w:rPr>
          <w:sz w:val="24"/>
          <w:szCs w:val="24"/>
        </w:rPr>
        <w:t>методическое</w:t>
      </w:r>
      <w:r w:rsidR="00CC2BCC" w:rsidRPr="00D63078">
        <w:rPr>
          <w:sz w:val="24"/>
          <w:szCs w:val="24"/>
        </w:rPr>
        <w:tab/>
        <w:t>обеспечение</w:t>
      </w:r>
      <w:r w:rsidR="00CC2BCC" w:rsidRPr="00D63078">
        <w:rPr>
          <w:sz w:val="24"/>
          <w:szCs w:val="24"/>
        </w:rPr>
        <w:tab/>
        <w:t>мониторинговых</w:t>
      </w:r>
      <w:r w:rsidRPr="00D63078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исследований;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4" w:line="280" w:lineRule="exact"/>
        <w:ind w:left="400" w:firstLine="0"/>
        <w:rPr>
          <w:sz w:val="24"/>
          <w:szCs w:val="24"/>
        </w:rPr>
      </w:pPr>
      <w:r w:rsidRPr="00D63078">
        <w:rPr>
          <w:sz w:val="24"/>
          <w:szCs w:val="24"/>
        </w:rPr>
        <w:t>организует распространение информации о результатах мониторинга;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322" w:lineRule="exact"/>
        <w:ind w:firstLine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координирует деятельность специалистов, занимающихся мониторинговыми исследованиями.</w:t>
      </w:r>
    </w:p>
    <w:p w:rsidR="00CC2BCC" w:rsidRPr="00D63078" w:rsidRDefault="00D63078" w:rsidP="00D63078">
      <w:pPr>
        <w:pStyle w:val="21"/>
        <w:shd w:val="clear" w:color="auto" w:fill="auto"/>
        <w:tabs>
          <w:tab w:val="left" w:pos="1307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3.2.</w:t>
      </w:r>
      <w:r w:rsidR="00CC2BCC" w:rsidRPr="00D63078">
        <w:rPr>
          <w:sz w:val="24"/>
          <w:szCs w:val="24"/>
        </w:rPr>
        <w:t>Для проведения организационно-технического и методического сопровождения мониторинга могут быть привлечены эксперты из числа сотрудников организаций</w:t>
      </w:r>
      <w:r>
        <w:rPr>
          <w:sz w:val="24"/>
          <w:szCs w:val="24"/>
        </w:rPr>
        <w:t>:</w:t>
      </w:r>
      <w:r w:rsidR="00CC2BCC" w:rsidRPr="00D63078"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ab/>
        <w:t>педагогов и руководителей</w:t>
      </w:r>
      <w:r>
        <w:rPr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общеобразовательных</w:t>
      </w:r>
      <w:r w:rsidR="00801A9D" w:rsidRPr="00D63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</w:t>
      </w:r>
      <w:r w:rsidR="00CC2BCC" w:rsidRPr="00D63078">
        <w:rPr>
          <w:sz w:val="24"/>
          <w:szCs w:val="24"/>
        </w:rPr>
        <w:t>представителей общественности в установленном законодательством Российской Федерации порядке.</w:t>
      </w:r>
    </w:p>
    <w:p w:rsidR="00CC2BCC" w:rsidRPr="00D63078" w:rsidRDefault="00D63078" w:rsidP="00D63078">
      <w:pPr>
        <w:pStyle w:val="21"/>
        <w:shd w:val="clear" w:color="auto" w:fill="auto"/>
        <w:tabs>
          <w:tab w:val="left" w:pos="1191"/>
        </w:tabs>
        <w:spacing w:before="0" w:line="32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3.3.</w:t>
      </w:r>
      <w:r w:rsidR="00CC2BCC" w:rsidRPr="00D63078">
        <w:rPr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280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определение и обоснование объекта мониторинга;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55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сбор данных, используемых для мониторинга;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55" w:lineRule="exact"/>
        <w:ind w:left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структурирование баз данных, обеспечивающих хранение и оперативное использование информации;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55" w:lineRule="exact"/>
        <w:ind w:firstLine="0"/>
        <w:rPr>
          <w:sz w:val="24"/>
          <w:szCs w:val="24"/>
        </w:rPr>
      </w:pPr>
      <w:r w:rsidRPr="00D63078">
        <w:rPr>
          <w:sz w:val="24"/>
          <w:szCs w:val="24"/>
        </w:rPr>
        <w:t>обработка полученных в ходе мониторинга данных;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36" w:lineRule="exact"/>
        <w:ind w:left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обобщение, классификация, анализ, интерпретация полученных в ходе мониторинга данных;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line="336" w:lineRule="exact"/>
        <w:ind w:left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принятие мер и управленческих решений, подготовка адресных рекомендаций по итогам анализа полученных данных;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825"/>
        </w:tabs>
        <w:spacing w:before="0" w:after="132" w:line="336" w:lineRule="exact"/>
        <w:ind w:left="400"/>
        <w:jc w:val="left"/>
        <w:rPr>
          <w:sz w:val="24"/>
          <w:szCs w:val="24"/>
        </w:rPr>
      </w:pPr>
      <w:r w:rsidRPr="00D63078">
        <w:rPr>
          <w:sz w:val="24"/>
          <w:szCs w:val="24"/>
        </w:rPr>
        <w:t>распространение результатов мониторинга среди пользователей мониторинга.</w:t>
      </w:r>
    </w:p>
    <w:p w:rsidR="00CC2BCC" w:rsidRPr="00D63078" w:rsidRDefault="00D63078" w:rsidP="00D63078">
      <w:pPr>
        <w:pStyle w:val="21"/>
        <w:shd w:val="clear" w:color="auto" w:fill="auto"/>
        <w:tabs>
          <w:tab w:val="left" w:pos="1260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3.4.</w:t>
      </w:r>
      <w:r w:rsidR="00CC2BCC" w:rsidRPr="00D63078">
        <w:rPr>
          <w:sz w:val="24"/>
          <w:szCs w:val="24"/>
        </w:rPr>
        <w:t xml:space="preserve"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250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3.5.</w:t>
      </w:r>
      <w:r w:rsidR="00CC2BCC" w:rsidRPr="00D63078">
        <w:rPr>
          <w:sz w:val="24"/>
          <w:szCs w:val="24"/>
        </w:rPr>
        <w:t>Инструментарий мониторинга должен отвечать требованиям нормативности, рациональности, объективности, надежности, удобства использования, доступности для различных уровней управления.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265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3.6.</w:t>
      </w:r>
      <w:r w:rsidR="00D63078">
        <w:rPr>
          <w:sz w:val="24"/>
          <w:szCs w:val="24"/>
        </w:rPr>
        <w:t>.</w:t>
      </w:r>
      <w:r w:rsidR="00CC2BCC" w:rsidRPr="00D63078">
        <w:rPr>
          <w:sz w:val="24"/>
          <w:szCs w:val="24"/>
        </w:rPr>
        <w:t>Процедура измерения, используемая в рамках мониторинга, должна быть направлена на установление качественных и количественных характеристик объекта системы работы со школами с низкими результатами обучения и школами, функционирующими в неблагоприятных социальных условиях.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255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3.7.</w:t>
      </w:r>
      <w:r w:rsidR="00CC2BCC" w:rsidRPr="00D63078">
        <w:rPr>
          <w:sz w:val="24"/>
          <w:szCs w:val="24"/>
        </w:rPr>
        <w:t>В мониторинге в качестве источников информации могут быть использованы: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1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информационные и программные материалы образовательных организаций, реализующих программы повышения качества образования, программы перехода школ в эффективный режим деятельности, в том числе результаты самообследования,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 xml:space="preserve">статистические и аналитические материалы (справки, отчеты) о результатах </w:t>
      </w:r>
      <w:r w:rsidRPr="00D63078">
        <w:rPr>
          <w:sz w:val="24"/>
          <w:szCs w:val="24"/>
        </w:rPr>
        <w:lastRenderedPageBreak/>
        <w:t>реализации программ повышения качества образования, программ перехода школ в эффективный режим деятельности,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др.),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proofErr w:type="gramStart"/>
      <w:r w:rsidRPr="00D63078">
        <w:rPr>
          <w:sz w:val="24"/>
          <w:szCs w:val="24"/>
        </w:rPr>
        <w:t>аналитические справки, отчеты о результатах повышения квалификации, аттестации руководителей образовательных организаций, педагогов; результаты тестирования, анкетирования руководителей образовательных организаций, педагогов, обучающихся, родителей, членов органов государственно-общественного управления, представителей общественности;</w:t>
      </w:r>
      <w:proofErr w:type="gramEnd"/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 xml:space="preserve"> аналитические справки, отчеты о деятельности школьных и муниципальных методических объединений (кафедр, комиссий) учителе</w:t>
      </w:r>
      <w:proofErr w:type="gramStart"/>
      <w:r w:rsidRPr="00D63078">
        <w:rPr>
          <w:sz w:val="24"/>
          <w:szCs w:val="24"/>
        </w:rPr>
        <w:t>й-</w:t>
      </w:r>
      <w:proofErr w:type="gramEnd"/>
      <w:r w:rsidRPr="00D63078">
        <w:rPr>
          <w:sz w:val="24"/>
          <w:szCs w:val="24"/>
        </w:rPr>
        <w:t xml:space="preserve"> предметников, муниципальных советов руководителей образовательных организаций.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251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3.8.</w:t>
      </w:r>
      <w:r w:rsidR="00CC2BCC" w:rsidRPr="00D63078">
        <w:rPr>
          <w:sz w:val="24"/>
          <w:szCs w:val="24"/>
        </w:rPr>
        <w:t>Мониторинг осуществляется по следующим критериям и показателям:</w:t>
      </w:r>
    </w:p>
    <w:p w:rsidR="00CC2BCC" w:rsidRPr="00D63078" w:rsidRDefault="00CC2BCC" w:rsidP="00CC2BCC">
      <w:pPr>
        <w:pStyle w:val="70"/>
        <w:shd w:val="clear" w:color="auto" w:fill="auto"/>
        <w:rPr>
          <w:sz w:val="24"/>
          <w:szCs w:val="24"/>
        </w:rPr>
      </w:pPr>
      <w:r w:rsidRPr="00D63078">
        <w:rPr>
          <w:sz w:val="24"/>
          <w:szCs w:val="24"/>
        </w:rPr>
        <w:t>наличие обоснованной  муниципальной систем</w:t>
      </w:r>
      <w:r w:rsidR="00801A9D" w:rsidRPr="00D63078">
        <w:rPr>
          <w:sz w:val="24"/>
          <w:szCs w:val="24"/>
        </w:rPr>
        <w:t xml:space="preserve">ы </w:t>
      </w:r>
      <w:r w:rsidRPr="00D63078">
        <w:rPr>
          <w:sz w:val="24"/>
          <w:szCs w:val="24"/>
        </w:rPr>
        <w:t xml:space="preserve"> работы со школами с низкими результатами обучения и школами, функционирующими в неблагоприятных социальных условиях, включающей цели: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50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по определению содержания понятий «низкие результаты обучения» и «неблагоприятные социальные условия»,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50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по организации работы со школами с низкими результатами обучения и школами, функционирующими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1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по разработке комплекса мер, направленных на преодоление факторов, обуславливающих низкие результаты обучения и неблагоприятные социальные условия,</w:t>
      </w:r>
    </w:p>
    <w:p w:rsidR="00CC2BCC" w:rsidRPr="00D63078" w:rsidRDefault="00D63078" w:rsidP="00D63078">
      <w:pPr>
        <w:pStyle w:val="21"/>
        <w:shd w:val="clear" w:color="auto" w:fill="auto"/>
        <w:spacing w:before="0" w:line="34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CC2BCC" w:rsidRPr="00D63078">
        <w:rPr>
          <w:sz w:val="24"/>
          <w:szCs w:val="24"/>
        </w:rPr>
        <w:t>по осуществлению сетевого взаимодействия (между образовательными организациями и/или другими учреждениями и предприятиями);</w:t>
      </w:r>
    </w:p>
    <w:p w:rsidR="00CC2BCC" w:rsidRPr="00D63078" w:rsidRDefault="00CC2BCC" w:rsidP="00CC2BCC">
      <w:pPr>
        <w:pStyle w:val="70"/>
        <w:shd w:val="clear" w:color="auto" w:fill="auto"/>
        <w:spacing w:line="346" w:lineRule="exact"/>
        <w:rPr>
          <w:sz w:val="24"/>
          <w:szCs w:val="24"/>
        </w:rPr>
      </w:pPr>
      <w:r w:rsidRPr="00D63078">
        <w:rPr>
          <w:sz w:val="24"/>
          <w:szCs w:val="24"/>
        </w:rPr>
        <w:t>наличие показателей и методов сбора информации: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для выявления школ с низкими результатами обучения и/или школ,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для выявления динамики образовательных результатов в школах с низкими результатами обучения и/или школах,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для оценки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условиях,</w:t>
      </w:r>
    </w:p>
    <w:p w:rsidR="00CC2BCC" w:rsidRPr="00D63078" w:rsidRDefault="00CC2BCC" w:rsidP="00CC2BCC">
      <w:pPr>
        <w:pStyle w:val="70"/>
        <w:numPr>
          <w:ilvl w:val="0"/>
          <w:numId w:val="1"/>
        </w:numPr>
        <w:shd w:val="clear" w:color="auto" w:fill="auto"/>
        <w:tabs>
          <w:tab w:val="left" w:pos="704"/>
        </w:tabs>
        <w:spacing w:line="346" w:lineRule="exact"/>
        <w:ind w:right="3860" w:firstLine="400"/>
        <w:jc w:val="left"/>
        <w:rPr>
          <w:sz w:val="24"/>
          <w:szCs w:val="24"/>
        </w:rPr>
      </w:pPr>
      <w:r w:rsidRPr="00D63078">
        <w:rPr>
          <w:rStyle w:val="71"/>
          <w:sz w:val="24"/>
          <w:szCs w:val="24"/>
        </w:rPr>
        <w:t>описание методов сбора информации</w:t>
      </w:r>
      <w:proofErr w:type="gramStart"/>
      <w:r w:rsidRPr="00D63078">
        <w:rPr>
          <w:rStyle w:val="71"/>
          <w:sz w:val="24"/>
          <w:szCs w:val="24"/>
        </w:rPr>
        <w:t xml:space="preserve">. </w:t>
      </w:r>
      <w:r w:rsidR="00801A9D" w:rsidRPr="00D63078">
        <w:rPr>
          <w:rStyle w:val="71"/>
          <w:sz w:val="24"/>
          <w:szCs w:val="24"/>
        </w:rPr>
        <w:t>--</w:t>
      </w:r>
      <w:proofErr w:type="gramEnd"/>
      <w:r w:rsidRPr="00D63078">
        <w:rPr>
          <w:sz w:val="24"/>
          <w:szCs w:val="24"/>
        </w:rPr>
        <w:t xml:space="preserve">наличие мониторинга на основе </w:t>
      </w:r>
      <w:proofErr w:type="spellStart"/>
      <w:r w:rsidR="00801A9D" w:rsidRPr="00D63078">
        <w:rPr>
          <w:sz w:val="24"/>
          <w:szCs w:val="24"/>
        </w:rPr>
        <w:t>показптелей</w:t>
      </w:r>
      <w:proofErr w:type="spellEnd"/>
      <w:r w:rsidRPr="00D63078">
        <w:rPr>
          <w:sz w:val="24"/>
          <w:szCs w:val="24"/>
        </w:rPr>
        <w:t>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для выявления школ с низкими результатами обучения и/или школ,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346" w:lineRule="exact"/>
        <w:ind w:firstLine="400"/>
        <w:rPr>
          <w:sz w:val="24"/>
          <w:szCs w:val="24"/>
        </w:rPr>
      </w:pPr>
      <w:r w:rsidRPr="00D63078">
        <w:rPr>
          <w:sz w:val="24"/>
          <w:szCs w:val="24"/>
        </w:rPr>
        <w:t>для выявления динамики образовательных результатов в школах с низкими результатами обучения и/или школах,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 xml:space="preserve">для оценки предметных компетенций педагогических работников в школах с низкими результатами обучения и/или школах, функционирующих в неблагоприятных </w:t>
      </w:r>
      <w:r w:rsidRPr="00D63078">
        <w:rPr>
          <w:sz w:val="24"/>
          <w:szCs w:val="24"/>
        </w:rPr>
        <w:lastRenderedPageBreak/>
        <w:t>социальных условиях;</w:t>
      </w:r>
    </w:p>
    <w:p w:rsidR="00CC2BCC" w:rsidRPr="00D63078" w:rsidRDefault="00CC2BCC" w:rsidP="00CC2BCC">
      <w:pPr>
        <w:pStyle w:val="70"/>
        <w:shd w:val="clear" w:color="auto" w:fill="auto"/>
        <w:spacing w:line="346" w:lineRule="exact"/>
        <w:rPr>
          <w:sz w:val="24"/>
          <w:szCs w:val="24"/>
        </w:rPr>
      </w:pPr>
      <w:r w:rsidRPr="00D63078">
        <w:rPr>
          <w:sz w:val="24"/>
          <w:szCs w:val="24"/>
        </w:rPr>
        <w:t>наличие анализа результатов мониторинга на основе показателей: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для выявления школ с низкими результатами обучения и/или школ,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для выявления динамики образовательных результатов в школах с низкими результатами обучения и/или школах,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для оценки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условиях.</w:t>
      </w:r>
    </w:p>
    <w:p w:rsidR="00CC2BCC" w:rsidRPr="00D63078" w:rsidRDefault="00CC2BCC" w:rsidP="00CC2BCC">
      <w:pPr>
        <w:pStyle w:val="70"/>
        <w:shd w:val="clear" w:color="auto" w:fill="auto"/>
        <w:spacing w:line="346" w:lineRule="exact"/>
        <w:rPr>
          <w:sz w:val="24"/>
          <w:szCs w:val="24"/>
        </w:rPr>
      </w:pPr>
      <w:r w:rsidRPr="00D63078">
        <w:rPr>
          <w:sz w:val="24"/>
          <w:szCs w:val="24"/>
        </w:rPr>
        <w:t>наличие адресных рекомендаций по результатам проведенного анализа: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для руководителей образовательных организаций,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8" w:line="280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для педагогических работников.</w:t>
      </w:r>
    </w:p>
    <w:p w:rsidR="00CC2BCC" w:rsidRPr="00D63078" w:rsidRDefault="00CC2BCC" w:rsidP="00CC2BCC">
      <w:pPr>
        <w:pStyle w:val="70"/>
        <w:shd w:val="clear" w:color="auto" w:fill="auto"/>
        <w:spacing w:line="317" w:lineRule="exact"/>
        <w:rPr>
          <w:sz w:val="24"/>
          <w:szCs w:val="24"/>
        </w:rPr>
      </w:pPr>
      <w:r w:rsidRPr="00D63078">
        <w:rPr>
          <w:sz w:val="24"/>
          <w:szCs w:val="24"/>
        </w:rPr>
        <w:t>наличие мер и управленческих решений, направленных на совершенствование системы работы со школами с низкими результатами обучения и/или школами, функционирующими в неблагоприятных социальных условиях: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1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проведение мероприятий, направленных на повышение качества подготовки обучающихся в школах с низкими результатами обучения и/или школах, функционирующих в неблагоприятных социальных условиях,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1363"/>
        </w:tabs>
        <w:spacing w:before="0" w:line="346" w:lineRule="exact"/>
        <w:ind w:firstLine="740"/>
        <w:rPr>
          <w:sz w:val="24"/>
          <w:szCs w:val="24"/>
        </w:rPr>
      </w:pPr>
      <w:r w:rsidRPr="00D63078">
        <w:rPr>
          <w:sz w:val="24"/>
          <w:szCs w:val="24"/>
        </w:rPr>
        <w:t>принятие управленческих решений по результатам проведённого анализа.</w:t>
      </w:r>
    </w:p>
    <w:p w:rsidR="00CC2BCC" w:rsidRPr="00D63078" w:rsidRDefault="00CC2BCC" w:rsidP="00CC2BCC">
      <w:pPr>
        <w:pStyle w:val="70"/>
        <w:shd w:val="clear" w:color="auto" w:fill="auto"/>
        <w:spacing w:line="346" w:lineRule="exact"/>
        <w:rPr>
          <w:sz w:val="24"/>
          <w:szCs w:val="24"/>
        </w:rPr>
      </w:pPr>
      <w:r w:rsidRPr="00D63078">
        <w:rPr>
          <w:sz w:val="24"/>
          <w:szCs w:val="24"/>
        </w:rPr>
        <w:t>наличие и качество аналитических материалов для принятия мер:</w:t>
      </w:r>
    </w:p>
    <w:p w:rsidR="00CC2BCC" w:rsidRPr="00D63078" w:rsidRDefault="00CC2BCC" w:rsidP="00CC2BCC">
      <w:pPr>
        <w:pStyle w:val="2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46" w:lineRule="exact"/>
        <w:ind w:firstLine="380"/>
        <w:rPr>
          <w:sz w:val="24"/>
          <w:szCs w:val="24"/>
        </w:rPr>
      </w:pPr>
      <w:r w:rsidRPr="00D63078">
        <w:rPr>
          <w:sz w:val="24"/>
          <w:szCs w:val="24"/>
        </w:rPr>
        <w:t>проведение анализа эффективности принятых мер.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425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3.9.</w:t>
      </w:r>
      <w:r w:rsidR="00D63078">
        <w:rPr>
          <w:sz w:val="24"/>
          <w:szCs w:val="24"/>
        </w:rPr>
        <w:t>.</w:t>
      </w:r>
      <w:r w:rsidR="00CC2BCC" w:rsidRPr="00D63078">
        <w:rPr>
          <w:sz w:val="24"/>
          <w:szCs w:val="24"/>
        </w:rPr>
        <w:t>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429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3.10.</w:t>
      </w:r>
      <w:r w:rsidR="00CC2BCC" w:rsidRPr="00D63078">
        <w:rPr>
          <w:sz w:val="24"/>
          <w:szCs w:val="24"/>
        </w:rPr>
        <w:t>При проведении мониторинга может применяться частичный, и выборочный анализ с целью отслеживания процесса, поэтапного наблюдения, контрольного измерения.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429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3.11.</w:t>
      </w:r>
      <w:r w:rsidR="00CC2BCC" w:rsidRPr="00D63078">
        <w:rPr>
          <w:sz w:val="24"/>
          <w:szCs w:val="24"/>
        </w:rPr>
        <w:t>Периодичность, показатели, формы сбора и представления информации определяются в соответствии с регламентом.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425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3.12</w:t>
      </w:r>
      <w:r w:rsidR="00D63078">
        <w:rPr>
          <w:sz w:val="24"/>
          <w:szCs w:val="24"/>
        </w:rPr>
        <w:t>.</w:t>
      </w:r>
      <w:r w:rsidR="00CC2BCC" w:rsidRPr="00D63078">
        <w:rPr>
          <w:sz w:val="24"/>
          <w:szCs w:val="24"/>
        </w:rPr>
        <w:t>Лица,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434"/>
        </w:tabs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D63078">
        <w:rPr>
          <w:sz w:val="24"/>
          <w:szCs w:val="24"/>
        </w:rPr>
        <w:t>14.</w:t>
      </w:r>
      <w:r w:rsidR="00CC2BCC" w:rsidRPr="00D63078">
        <w:rPr>
          <w:sz w:val="24"/>
          <w:szCs w:val="24"/>
        </w:rPr>
        <w:t>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результатов.</w:t>
      </w:r>
    </w:p>
    <w:p w:rsidR="00CC2BCC" w:rsidRPr="00D63078" w:rsidRDefault="007D1B93" w:rsidP="00D63078">
      <w:pPr>
        <w:pStyle w:val="21"/>
        <w:shd w:val="clear" w:color="auto" w:fill="auto"/>
        <w:tabs>
          <w:tab w:val="left" w:pos="1397"/>
        </w:tabs>
        <w:spacing w:before="0" w:after="289" w:line="32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D63078">
        <w:rPr>
          <w:sz w:val="24"/>
          <w:szCs w:val="24"/>
        </w:rPr>
        <w:t>.15.</w:t>
      </w:r>
      <w:r w:rsidR="00CC2BCC" w:rsidRPr="00D63078">
        <w:rPr>
          <w:sz w:val="24"/>
          <w:szCs w:val="24"/>
        </w:rPr>
        <w:t>С учетом изменений, происходящих в образовании, ситуационное и контекстуальное возможна корректировка системы показателей мониторинга, совершенствование методов и направлений исследований.</w:t>
      </w:r>
    </w:p>
    <w:p w:rsidR="00CC2BCC" w:rsidRPr="00D63078" w:rsidRDefault="00CC2BCC" w:rsidP="00CC2BC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927"/>
        </w:tabs>
        <w:spacing w:before="0" w:after="0" w:line="341" w:lineRule="exact"/>
        <w:ind w:left="1600"/>
        <w:rPr>
          <w:sz w:val="24"/>
          <w:szCs w:val="24"/>
        </w:rPr>
      </w:pPr>
      <w:bookmarkStart w:id="3" w:name="bookmark42"/>
      <w:r w:rsidRPr="00D63078">
        <w:rPr>
          <w:sz w:val="24"/>
          <w:szCs w:val="24"/>
        </w:rPr>
        <w:t>Проведение анализа результатов мониторинга</w:t>
      </w:r>
      <w:bookmarkEnd w:id="3"/>
    </w:p>
    <w:p w:rsidR="00CC2BCC" w:rsidRPr="00D63078" w:rsidRDefault="00260736" w:rsidP="00D63078">
      <w:pPr>
        <w:pStyle w:val="21"/>
        <w:shd w:val="clear" w:color="auto" w:fill="auto"/>
        <w:tabs>
          <w:tab w:val="left" w:pos="1397"/>
        </w:tabs>
        <w:spacing w:before="0" w:line="34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D63078">
        <w:rPr>
          <w:sz w:val="24"/>
          <w:szCs w:val="24"/>
        </w:rPr>
        <w:t>.1.</w:t>
      </w:r>
      <w:r w:rsidR="00CC2BCC" w:rsidRPr="00D63078">
        <w:rPr>
          <w:sz w:val="24"/>
          <w:szCs w:val="24"/>
        </w:rPr>
        <w:t>Действенным результатом мониторинга является база статистических данных и аналитических материалов, позволяющих оценивать эффективность реализации системы работы со школами с низкими результатами обучения и школами, функционирующими в неблагоприятных социальных условиях, и оперативно принимать конструктивные управленческие решения по корректировке тактических действий.</w:t>
      </w:r>
    </w:p>
    <w:p w:rsidR="00CC2BCC" w:rsidRPr="00D63078" w:rsidRDefault="00260736" w:rsidP="00D63078">
      <w:pPr>
        <w:pStyle w:val="21"/>
        <w:shd w:val="clear" w:color="auto" w:fill="auto"/>
        <w:tabs>
          <w:tab w:val="left" w:pos="1397"/>
        </w:tabs>
        <w:spacing w:before="0" w:line="34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D63078">
        <w:rPr>
          <w:sz w:val="24"/>
          <w:szCs w:val="24"/>
        </w:rPr>
        <w:t>.2.</w:t>
      </w:r>
      <w:r w:rsidR="00CC2BCC" w:rsidRPr="00D63078">
        <w:rPr>
          <w:sz w:val="24"/>
          <w:szCs w:val="24"/>
        </w:rPr>
        <w:t xml:space="preserve">Результаты мониторинга являются основанием для фиксации образовательных и </w:t>
      </w:r>
      <w:proofErr w:type="spellStart"/>
      <w:r w:rsidR="00CC2BCC" w:rsidRPr="00D63078">
        <w:rPr>
          <w:sz w:val="24"/>
          <w:szCs w:val="24"/>
        </w:rPr>
        <w:lastRenderedPageBreak/>
        <w:t>социокультурных</w:t>
      </w:r>
      <w:proofErr w:type="spellEnd"/>
      <w:r w:rsidR="00CC2BCC" w:rsidRPr="00D63078">
        <w:rPr>
          <w:sz w:val="24"/>
          <w:szCs w:val="24"/>
        </w:rPr>
        <w:t xml:space="preserve"> эффектов школ с низкими результатами обучения и школами, функционирующими в неблагоприятных социальных условиях.</w:t>
      </w:r>
    </w:p>
    <w:p w:rsidR="00CC2BCC" w:rsidRPr="00D63078" w:rsidRDefault="00260736" w:rsidP="00D63078">
      <w:pPr>
        <w:pStyle w:val="21"/>
        <w:shd w:val="clear" w:color="auto" w:fill="auto"/>
        <w:tabs>
          <w:tab w:val="left" w:pos="1249"/>
        </w:tabs>
        <w:spacing w:before="0" w:line="341" w:lineRule="exact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D63078">
        <w:rPr>
          <w:sz w:val="24"/>
          <w:szCs w:val="24"/>
        </w:rPr>
        <w:t>.3.</w:t>
      </w:r>
      <w:r w:rsidR="00CC2BCC" w:rsidRPr="00D63078">
        <w:rPr>
          <w:sz w:val="24"/>
          <w:szCs w:val="24"/>
        </w:rPr>
        <w:t>По результатам мониторинга готовятся аналитические материалы (сборники, адресные рекомендации, служебные записки и т.д.),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органов управления образованием в</w:t>
      </w:r>
      <w:r w:rsidR="00CC2BCC" w:rsidRPr="00D63078">
        <w:rPr>
          <w:b/>
          <w:sz w:val="24"/>
          <w:szCs w:val="24"/>
        </w:rPr>
        <w:t xml:space="preserve"> </w:t>
      </w:r>
      <w:r w:rsidR="00CC2BCC" w:rsidRPr="00D63078">
        <w:rPr>
          <w:sz w:val="24"/>
          <w:szCs w:val="24"/>
        </w:rPr>
        <w:t>муниципальном районе «Акшинский район» Забайкальского края</w:t>
      </w:r>
      <w:r w:rsidR="00CC2BCC" w:rsidRPr="00D63078">
        <w:rPr>
          <w:b/>
          <w:sz w:val="24"/>
          <w:szCs w:val="24"/>
        </w:rPr>
        <w:t xml:space="preserve"> </w:t>
      </w:r>
    </w:p>
    <w:p w:rsidR="00224CC0" w:rsidRPr="00D63078" w:rsidRDefault="00224CC0"/>
    <w:sectPr w:rsidR="00224CC0" w:rsidRPr="00D63078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3A4"/>
    <w:multiLevelType w:val="multilevel"/>
    <w:tmpl w:val="8D624BCC"/>
    <w:lvl w:ilvl="0">
      <w:start w:val="2013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1F0B46"/>
    <w:multiLevelType w:val="multilevel"/>
    <w:tmpl w:val="3DC290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344982"/>
    <w:multiLevelType w:val="multilevel"/>
    <w:tmpl w:val="88188E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177CA2"/>
    <w:multiLevelType w:val="multilevel"/>
    <w:tmpl w:val="6E0AF8FC"/>
    <w:lvl w:ilvl="0">
      <w:start w:val="2013"/>
      <w:numFmt w:val="decimal"/>
      <w:lvlText w:val="1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A6425B"/>
    <w:multiLevelType w:val="multilevel"/>
    <w:tmpl w:val="AEFA56A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1775021"/>
    <w:multiLevelType w:val="multilevel"/>
    <w:tmpl w:val="7F36E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2324448"/>
    <w:multiLevelType w:val="multilevel"/>
    <w:tmpl w:val="832229FC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2BCC"/>
    <w:rsid w:val="000412B2"/>
    <w:rsid w:val="00141556"/>
    <w:rsid w:val="00224CC0"/>
    <w:rsid w:val="00260736"/>
    <w:rsid w:val="00365B45"/>
    <w:rsid w:val="005506FA"/>
    <w:rsid w:val="00564F24"/>
    <w:rsid w:val="005A2B55"/>
    <w:rsid w:val="007D1B93"/>
    <w:rsid w:val="007F29DA"/>
    <w:rsid w:val="00801A9D"/>
    <w:rsid w:val="00860D8D"/>
    <w:rsid w:val="009971B4"/>
    <w:rsid w:val="00A04EE9"/>
    <w:rsid w:val="00A126C4"/>
    <w:rsid w:val="00B31E50"/>
    <w:rsid w:val="00B722DE"/>
    <w:rsid w:val="00CC2BCC"/>
    <w:rsid w:val="00D63078"/>
    <w:rsid w:val="00EC2EBC"/>
    <w:rsid w:val="00F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C2BC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2BCC"/>
    <w:pPr>
      <w:widowControl w:val="0"/>
      <w:shd w:val="clear" w:color="auto" w:fill="FFFFFF"/>
      <w:spacing w:before="600" w:line="240" w:lineRule="atLeast"/>
      <w:ind w:hanging="400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CC2BCC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C2BCC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CC2BCC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CC2BCC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Заголовок №3"/>
    <w:basedOn w:val="a"/>
    <w:link w:val="3"/>
    <w:rsid w:val="00CC2BCC"/>
    <w:pPr>
      <w:widowControl w:val="0"/>
      <w:shd w:val="clear" w:color="auto" w:fill="FFFFFF"/>
      <w:spacing w:before="300" w:after="300" w:line="302" w:lineRule="exact"/>
      <w:jc w:val="both"/>
      <w:outlineLvl w:val="2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2BCC"/>
    <w:pPr>
      <w:widowControl w:val="0"/>
      <w:shd w:val="clear" w:color="auto" w:fill="FFFFFF"/>
      <w:spacing w:before="660" w:line="322" w:lineRule="exact"/>
      <w:ind w:hanging="1080"/>
      <w:jc w:val="center"/>
    </w:pPr>
    <w:rPr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C2BCC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7F29D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29DA"/>
    <w:pPr>
      <w:widowControl w:val="0"/>
      <w:shd w:val="clear" w:color="auto" w:fill="FFFFFF"/>
      <w:spacing w:after="60" w:line="30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Комитет</cp:lastModifiedBy>
  <cp:revision>5</cp:revision>
  <cp:lastPrinted>2021-07-22T01:31:00Z</cp:lastPrinted>
  <dcterms:created xsi:type="dcterms:W3CDTF">2021-07-21T06:20:00Z</dcterms:created>
  <dcterms:modified xsi:type="dcterms:W3CDTF">2021-09-23T07:20:00Z</dcterms:modified>
</cp:coreProperties>
</file>